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B89" w:rsidRPr="00FB0A50" w:rsidRDefault="00FB0A50" w:rsidP="00FB0A50">
      <w:pPr>
        <w:jc w:val="center"/>
        <w:rPr>
          <w:caps/>
          <w:sz w:val="22"/>
          <w:szCs w:val="22"/>
          <w:lang w:val="en-US"/>
        </w:rPr>
      </w:pPr>
      <w:r w:rsidRPr="00FB0A50">
        <w:rPr>
          <w:b/>
          <w:caps/>
          <w:sz w:val="22"/>
          <w:szCs w:val="22"/>
          <w:lang w:val="en-US"/>
        </w:rPr>
        <w:t>Rotation Equipement Performance &amp; Tribology</w:t>
      </w:r>
    </w:p>
    <w:p w:rsidR="00897B89" w:rsidRPr="00FB0A50" w:rsidRDefault="00897B89" w:rsidP="006857F4">
      <w:pPr>
        <w:jc w:val="both"/>
        <w:rPr>
          <w:sz w:val="22"/>
          <w:szCs w:val="22"/>
          <w:lang w:val="en-US"/>
        </w:rPr>
      </w:pPr>
    </w:p>
    <w:p w:rsidR="00897B89" w:rsidRPr="00FB0A50" w:rsidRDefault="00FB0A50" w:rsidP="006857F4">
      <w:pPr>
        <w:jc w:val="center"/>
        <w:rPr>
          <w:b/>
          <w:iCs/>
          <w:sz w:val="22"/>
          <w:szCs w:val="22"/>
        </w:rPr>
      </w:pPr>
      <w:r w:rsidRPr="00FB0A50">
        <w:rPr>
          <w:b/>
          <w:iCs/>
          <w:sz w:val="22"/>
          <w:szCs w:val="22"/>
        </w:rPr>
        <w:t>F</w:t>
      </w:r>
      <w:r w:rsidR="00DE16D3" w:rsidRPr="00FB0A50">
        <w:rPr>
          <w:b/>
          <w:iCs/>
          <w:sz w:val="22"/>
          <w:szCs w:val="22"/>
        </w:rPr>
        <w:t xml:space="preserve">. </w:t>
      </w:r>
      <w:r w:rsidRPr="00FB0A50">
        <w:rPr>
          <w:b/>
          <w:iCs/>
          <w:sz w:val="22"/>
          <w:szCs w:val="22"/>
        </w:rPr>
        <w:t>Niarfeix</w:t>
      </w:r>
      <w:r w:rsidR="00DE16D3" w:rsidRPr="00FB0A50">
        <w:rPr>
          <w:b/>
          <w:iCs/>
          <w:sz w:val="22"/>
          <w:szCs w:val="22"/>
          <w:vertAlign w:val="superscript"/>
        </w:rPr>
        <w:t>1</w:t>
      </w:r>
    </w:p>
    <w:p w:rsidR="00897B89" w:rsidRPr="00FB0A50" w:rsidRDefault="00897B89" w:rsidP="006857F4">
      <w:pPr>
        <w:jc w:val="both"/>
        <w:rPr>
          <w:sz w:val="22"/>
          <w:szCs w:val="22"/>
        </w:rPr>
      </w:pPr>
    </w:p>
    <w:p w:rsidR="00897B89" w:rsidRPr="007D3ACC" w:rsidRDefault="00897B89" w:rsidP="006857F4">
      <w:pPr>
        <w:jc w:val="both"/>
        <w:rPr>
          <w:i/>
          <w:sz w:val="22"/>
          <w:szCs w:val="22"/>
        </w:rPr>
      </w:pPr>
      <w:r w:rsidRPr="007D3ACC">
        <w:rPr>
          <w:i/>
          <w:sz w:val="22"/>
          <w:szCs w:val="22"/>
        </w:rPr>
        <w:t>1</w:t>
      </w:r>
      <w:r w:rsidR="00524451" w:rsidRPr="007D3ACC">
        <w:rPr>
          <w:i/>
          <w:sz w:val="22"/>
          <w:szCs w:val="22"/>
        </w:rPr>
        <w:t>.</w:t>
      </w:r>
      <w:r w:rsidRPr="007D3ACC">
        <w:rPr>
          <w:i/>
          <w:sz w:val="22"/>
          <w:szCs w:val="22"/>
        </w:rPr>
        <w:t xml:space="preserve"> </w:t>
      </w:r>
      <w:r w:rsidR="00FB0A50">
        <w:rPr>
          <w:i/>
          <w:sz w:val="22"/>
          <w:szCs w:val="22"/>
        </w:rPr>
        <w:t>SKF Saint Cyr</w:t>
      </w:r>
      <w:r w:rsidR="00DE16D3" w:rsidRPr="00DE16D3">
        <w:rPr>
          <w:rFonts w:ascii="Arial" w:hAnsi="Arial" w:cs="Arial"/>
          <w:color w:val="000000"/>
          <w:sz w:val="20"/>
          <w:szCs w:val="20"/>
        </w:rPr>
        <w:t>,</w:t>
      </w:r>
      <w:r w:rsidR="00DE16D3">
        <w:rPr>
          <w:rFonts w:ascii="Arial" w:hAnsi="Arial" w:cs="Arial"/>
          <w:color w:val="000000"/>
          <w:sz w:val="20"/>
          <w:szCs w:val="20"/>
        </w:rPr>
        <w:t xml:space="preserve"> France</w:t>
      </w:r>
    </w:p>
    <w:p w:rsidR="00897B89" w:rsidRPr="00524451" w:rsidRDefault="00897B89" w:rsidP="006857F4">
      <w:pPr>
        <w:jc w:val="both"/>
        <w:rPr>
          <w:sz w:val="22"/>
          <w:szCs w:val="22"/>
        </w:rPr>
      </w:pPr>
    </w:p>
    <w:p w:rsidR="00116DAC" w:rsidRPr="00524451" w:rsidRDefault="00116DAC" w:rsidP="006857F4">
      <w:pPr>
        <w:jc w:val="both"/>
        <w:rPr>
          <w:sz w:val="22"/>
          <w:szCs w:val="22"/>
        </w:rPr>
      </w:pPr>
    </w:p>
    <w:p w:rsidR="00897B89" w:rsidRPr="00524451" w:rsidRDefault="00A65F01" w:rsidP="006857F4">
      <w:pPr>
        <w:jc w:val="both"/>
        <w:rPr>
          <w:b/>
          <w:sz w:val="22"/>
          <w:szCs w:val="22"/>
        </w:rPr>
      </w:pPr>
      <w:r>
        <w:rPr>
          <w:b/>
          <w:sz w:val="22"/>
          <w:szCs w:val="22"/>
        </w:rPr>
        <w:t>MOTS CLES</w:t>
      </w:r>
    </w:p>
    <w:p w:rsidR="00897B89" w:rsidRDefault="00897B89" w:rsidP="006857F4">
      <w:pPr>
        <w:jc w:val="both"/>
        <w:rPr>
          <w:sz w:val="22"/>
          <w:szCs w:val="22"/>
        </w:rPr>
      </w:pPr>
    </w:p>
    <w:p w:rsidR="00897B89" w:rsidRPr="00524451" w:rsidRDefault="00FB0A50" w:rsidP="006857F4">
      <w:pPr>
        <w:jc w:val="both"/>
        <w:rPr>
          <w:sz w:val="22"/>
          <w:szCs w:val="22"/>
        </w:rPr>
      </w:pPr>
      <w:r>
        <w:rPr>
          <w:sz w:val="22"/>
          <w:szCs w:val="22"/>
        </w:rPr>
        <w:t>Capteurs, Mécatronique, Tribologie</w:t>
      </w:r>
    </w:p>
    <w:p w:rsidR="00897B89" w:rsidRPr="00524451" w:rsidRDefault="00897B89" w:rsidP="006857F4">
      <w:pPr>
        <w:jc w:val="both"/>
        <w:rPr>
          <w:sz w:val="22"/>
          <w:szCs w:val="22"/>
        </w:rPr>
      </w:pPr>
    </w:p>
    <w:p w:rsidR="00DA2887" w:rsidRPr="00524451" w:rsidRDefault="00524451" w:rsidP="006857F4">
      <w:pPr>
        <w:jc w:val="both"/>
        <w:rPr>
          <w:b/>
          <w:sz w:val="22"/>
          <w:szCs w:val="22"/>
        </w:rPr>
      </w:pPr>
      <w:r w:rsidRPr="00524451">
        <w:rPr>
          <w:b/>
          <w:sz w:val="22"/>
          <w:szCs w:val="22"/>
        </w:rPr>
        <w:t>INTRODUCTION</w:t>
      </w:r>
    </w:p>
    <w:p w:rsidR="00DA2887" w:rsidRPr="00524451" w:rsidRDefault="00DA2887" w:rsidP="006857F4">
      <w:pPr>
        <w:jc w:val="both"/>
        <w:rPr>
          <w:sz w:val="22"/>
          <w:szCs w:val="22"/>
        </w:rPr>
      </w:pPr>
    </w:p>
    <w:p w:rsidR="006857F4" w:rsidRDefault="00FB0A50" w:rsidP="006857F4">
      <w:pPr>
        <w:jc w:val="both"/>
        <w:rPr>
          <w:sz w:val="22"/>
          <w:szCs w:val="22"/>
        </w:rPr>
      </w:pPr>
      <w:bookmarkStart w:id="0" w:name="_GoBack"/>
      <w:r>
        <w:t>En plus de son offre produit</w:t>
      </w:r>
      <w:r>
        <w:t xml:space="preserve">, SKF déploie depuis plusieurs années le concept de performance des équipements tournants comme une seconde offre de valeur. Ce concept REP permet aux équipements des clients d'atteindre leur fin de vie théorique sans poser de problème. L'addition de compétences SKF en tribologie bien </w:t>
      </w:r>
      <w:r>
        <w:t>sûr</w:t>
      </w:r>
      <w:r>
        <w:t xml:space="preserve"> mais aussi en captage, notamment vibratoire</w:t>
      </w:r>
      <w:r>
        <w:t>, transmission des informations</w:t>
      </w:r>
      <w:r>
        <w:t>, analyse et bientôt pronostic automatisé est l'objet de ce</w:t>
      </w:r>
      <w:r>
        <w:t xml:space="preserve">tte </w:t>
      </w:r>
      <w:proofErr w:type="spellStart"/>
      <w:r>
        <w:t>K</w:t>
      </w:r>
      <w:r>
        <w:t>eynote</w:t>
      </w:r>
      <w:proofErr w:type="spellEnd"/>
      <w:r>
        <w:t xml:space="preserve"> Lecture</w:t>
      </w:r>
      <w:r>
        <w:t xml:space="preserve"> illustré d'exemples industriels déjà déployé ou en cours de développement</w:t>
      </w:r>
    </w:p>
    <w:p w:rsidR="001F1FDB" w:rsidRPr="00524451" w:rsidRDefault="001F1FDB" w:rsidP="006857F4">
      <w:pPr>
        <w:jc w:val="both"/>
        <w:rPr>
          <w:sz w:val="22"/>
          <w:szCs w:val="22"/>
        </w:rPr>
      </w:pPr>
    </w:p>
    <w:bookmarkEnd w:id="0"/>
    <w:p w:rsidR="00DA2887" w:rsidRPr="00524451" w:rsidRDefault="00DA2887" w:rsidP="006857F4">
      <w:pPr>
        <w:jc w:val="both"/>
        <w:rPr>
          <w:sz w:val="22"/>
          <w:szCs w:val="22"/>
        </w:rPr>
      </w:pPr>
    </w:p>
    <w:p w:rsidR="00897B89" w:rsidRPr="00524451" w:rsidRDefault="00897B89" w:rsidP="006857F4">
      <w:pPr>
        <w:jc w:val="both"/>
        <w:rPr>
          <w:sz w:val="22"/>
          <w:szCs w:val="22"/>
        </w:rPr>
      </w:pPr>
    </w:p>
    <w:p w:rsidR="00E65C5E" w:rsidRPr="00524451" w:rsidRDefault="00E65C5E" w:rsidP="006857F4">
      <w:pPr>
        <w:jc w:val="both"/>
        <w:rPr>
          <w:sz w:val="22"/>
          <w:szCs w:val="22"/>
        </w:rPr>
      </w:pPr>
    </w:p>
    <w:sectPr w:rsidR="00E65C5E" w:rsidRPr="0052445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A9" w:rsidRDefault="000753A9" w:rsidP="00BF347C">
      <w:r>
        <w:separator/>
      </w:r>
    </w:p>
  </w:endnote>
  <w:endnote w:type="continuationSeparator" w:id="0">
    <w:p w:rsidR="000753A9" w:rsidRDefault="000753A9" w:rsidP="00BF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0" w:rsidRPr="00BF347C" w:rsidRDefault="00535E40" w:rsidP="00BF347C">
    <w:pPr>
      <w:pStyle w:val="Pieddepage"/>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A9" w:rsidRDefault="000753A9" w:rsidP="00BF347C">
      <w:r>
        <w:separator/>
      </w:r>
    </w:p>
  </w:footnote>
  <w:footnote w:type="continuationSeparator" w:id="0">
    <w:p w:rsidR="000753A9" w:rsidRDefault="000753A9" w:rsidP="00BF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40" w:rsidRPr="00524451" w:rsidRDefault="00A65F01" w:rsidP="00524451">
    <w:pPr>
      <w:pStyle w:val="En-tte"/>
      <w:tabs>
        <w:tab w:val="clear" w:pos="4536"/>
        <w:tab w:val="center" w:pos="3969"/>
      </w:tabs>
      <w:jc w:val="right"/>
      <w:rPr>
        <w:i/>
        <w:sz w:val="20"/>
      </w:rPr>
    </w:pPr>
    <w:r>
      <w:rPr>
        <w:i/>
        <w:sz w:val="20"/>
      </w:rPr>
      <w:t>JIFT 201</w:t>
    </w:r>
    <w:r w:rsidR="00974C9F">
      <w:rPr>
        <w:i/>
        <w:sz w:val="20"/>
      </w:rPr>
      <w:t>9</w:t>
    </w:r>
    <w:r w:rsidR="00535E40" w:rsidRPr="00524451">
      <w:rPr>
        <w:i/>
        <w:sz w:val="20"/>
      </w:rPr>
      <w:tab/>
    </w:r>
    <w:r w:rsidR="00535E40" w:rsidRPr="00524451">
      <w:rPr>
        <w:i/>
        <w:sz w:val="20"/>
      </w:rPr>
      <w:tab/>
    </w:r>
    <w:r w:rsidR="00974C9F">
      <w:rPr>
        <w:i/>
        <w:sz w:val="20"/>
      </w:rPr>
      <w:t>24-26</w:t>
    </w:r>
    <w:r w:rsidR="002642FE">
      <w:rPr>
        <w:i/>
        <w:sz w:val="20"/>
      </w:rPr>
      <w:t xml:space="preserve"> avril</w:t>
    </w:r>
    <w:r>
      <w:rPr>
        <w:i/>
        <w:sz w:val="20"/>
      </w:rPr>
      <w:t xml:space="preserve"> 201</w:t>
    </w:r>
    <w:r w:rsidR="00974C9F">
      <w:rPr>
        <w:i/>
        <w:sz w:val="20"/>
      </w:rPr>
      <w:t>9</w:t>
    </w:r>
    <w:r w:rsidR="00535E40" w:rsidRPr="00524451">
      <w:rPr>
        <w:i/>
        <w:sz w:val="20"/>
      </w:rPr>
      <w:t xml:space="preserve">, </w:t>
    </w:r>
    <w:r w:rsidR="00974C9F">
      <w:rPr>
        <w:i/>
        <w:sz w:val="20"/>
      </w:rPr>
      <w:t>Mame</w:t>
    </w:r>
    <w:r w:rsidR="005A0BE4">
      <w:rPr>
        <w:i/>
        <w:sz w:val="20"/>
      </w:rPr>
      <w:t xml:space="preserve"> – Cité de la Création et de l’Innovation - Tours</w:t>
    </w:r>
    <w:r w:rsidR="002642FE">
      <w:rPr>
        <w:i/>
        <w:sz w:val="20"/>
      </w:rPr>
      <w:t>, France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5F"/>
    <w:rsid w:val="0006286A"/>
    <w:rsid w:val="000753A9"/>
    <w:rsid w:val="000E3D0B"/>
    <w:rsid w:val="00116DAC"/>
    <w:rsid w:val="001B1DF0"/>
    <w:rsid w:val="001E761B"/>
    <w:rsid w:val="001F051C"/>
    <w:rsid w:val="001F1FDB"/>
    <w:rsid w:val="002152E3"/>
    <w:rsid w:val="002642FE"/>
    <w:rsid w:val="002E621F"/>
    <w:rsid w:val="0032270F"/>
    <w:rsid w:val="0035397D"/>
    <w:rsid w:val="003906E7"/>
    <w:rsid w:val="0041500D"/>
    <w:rsid w:val="00465F91"/>
    <w:rsid w:val="004C61B0"/>
    <w:rsid w:val="004E0932"/>
    <w:rsid w:val="00524451"/>
    <w:rsid w:val="00524593"/>
    <w:rsid w:val="00535E40"/>
    <w:rsid w:val="005A0BE4"/>
    <w:rsid w:val="005C7688"/>
    <w:rsid w:val="00684167"/>
    <w:rsid w:val="006857F4"/>
    <w:rsid w:val="007256B9"/>
    <w:rsid w:val="00735917"/>
    <w:rsid w:val="007540E0"/>
    <w:rsid w:val="007D3ACC"/>
    <w:rsid w:val="007E0BF7"/>
    <w:rsid w:val="007F31F1"/>
    <w:rsid w:val="008224AF"/>
    <w:rsid w:val="008436E0"/>
    <w:rsid w:val="008549C3"/>
    <w:rsid w:val="00897B89"/>
    <w:rsid w:val="008A5C5F"/>
    <w:rsid w:val="008E177A"/>
    <w:rsid w:val="00974C9F"/>
    <w:rsid w:val="009A76A9"/>
    <w:rsid w:val="00A65F01"/>
    <w:rsid w:val="00A859CE"/>
    <w:rsid w:val="00BA124A"/>
    <w:rsid w:val="00BF347C"/>
    <w:rsid w:val="00C535E3"/>
    <w:rsid w:val="00C8357D"/>
    <w:rsid w:val="00C858FB"/>
    <w:rsid w:val="00C863CF"/>
    <w:rsid w:val="00DA2887"/>
    <w:rsid w:val="00DC0C85"/>
    <w:rsid w:val="00DE16D3"/>
    <w:rsid w:val="00E421C5"/>
    <w:rsid w:val="00E65C5E"/>
    <w:rsid w:val="00EC06B8"/>
    <w:rsid w:val="00ED75CF"/>
    <w:rsid w:val="00F64E1D"/>
    <w:rsid w:val="00FB0A50"/>
    <w:rsid w:val="00FB2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46C94C-A883-4D76-9D2D-9775804F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97B89"/>
    <w:rPr>
      <w:color w:val="0000FF"/>
      <w:u w:val="single"/>
    </w:rPr>
  </w:style>
  <w:style w:type="paragraph" w:styleId="Titre">
    <w:name w:val="Title"/>
    <w:basedOn w:val="Normal"/>
    <w:qFormat/>
    <w:rsid w:val="00DA2887"/>
    <w:pPr>
      <w:jc w:val="center"/>
    </w:pPr>
    <w:rPr>
      <w:b/>
      <w:i/>
      <w:sz w:val="32"/>
      <w:szCs w:val="20"/>
      <w:lang w:val="en-US"/>
    </w:rPr>
  </w:style>
  <w:style w:type="character" w:styleId="lev">
    <w:name w:val="Strong"/>
    <w:qFormat/>
    <w:rsid w:val="001F1FDB"/>
    <w:rPr>
      <w:b/>
      <w:bCs/>
    </w:rPr>
  </w:style>
  <w:style w:type="paragraph" w:styleId="En-tte">
    <w:name w:val="header"/>
    <w:basedOn w:val="Normal"/>
    <w:link w:val="En-tteCar"/>
    <w:uiPriority w:val="99"/>
    <w:unhideWhenUsed/>
    <w:rsid w:val="00BF347C"/>
    <w:pPr>
      <w:tabs>
        <w:tab w:val="center" w:pos="4536"/>
        <w:tab w:val="right" w:pos="9072"/>
      </w:tabs>
    </w:pPr>
  </w:style>
  <w:style w:type="character" w:customStyle="1" w:styleId="En-tteCar">
    <w:name w:val="En-tête Car"/>
    <w:link w:val="En-tte"/>
    <w:uiPriority w:val="99"/>
    <w:rsid w:val="00BF347C"/>
    <w:rPr>
      <w:sz w:val="24"/>
      <w:szCs w:val="24"/>
    </w:rPr>
  </w:style>
  <w:style w:type="paragraph" w:styleId="Pieddepage">
    <w:name w:val="footer"/>
    <w:basedOn w:val="Normal"/>
    <w:link w:val="PieddepageCar"/>
    <w:uiPriority w:val="99"/>
    <w:unhideWhenUsed/>
    <w:rsid w:val="00BF347C"/>
    <w:pPr>
      <w:tabs>
        <w:tab w:val="center" w:pos="4536"/>
        <w:tab w:val="right" w:pos="9072"/>
      </w:tabs>
    </w:pPr>
  </w:style>
  <w:style w:type="character" w:customStyle="1" w:styleId="PieddepageCar">
    <w:name w:val="Pied de page Car"/>
    <w:link w:val="Pieddepage"/>
    <w:uiPriority w:val="99"/>
    <w:rsid w:val="00BF347C"/>
    <w:rPr>
      <w:sz w:val="24"/>
      <w:szCs w:val="24"/>
    </w:rPr>
  </w:style>
  <w:style w:type="paragraph" w:customStyle="1" w:styleId="Stylecorpsrsum">
    <w:name w:val="Style corps résumé"/>
    <w:basedOn w:val="Normal"/>
    <w:link w:val="StylecorpsrsumCar"/>
    <w:rsid w:val="00C858FB"/>
    <w:pPr>
      <w:ind w:firstLine="567"/>
      <w:jc w:val="both"/>
    </w:pPr>
    <w:rPr>
      <w:sz w:val="22"/>
      <w:szCs w:val="22"/>
    </w:rPr>
  </w:style>
  <w:style w:type="character" w:customStyle="1" w:styleId="StylecorpsrsumCar">
    <w:name w:val="Style corps résumé Car"/>
    <w:link w:val="Stylecorpsrsum"/>
    <w:rsid w:val="00C858FB"/>
    <w:rPr>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589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TITLE OF THE ABSTRACT</vt:lpstr>
    </vt:vector>
  </TitlesOfParts>
  <Company>LTDS Ecole Centrale de Lyon</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Vincent Fridrici</dc:creator>
  <cp:lastModifiedBy>Caroline Richard</cp:lastModifiedBy>
  <cp:revision>2</cp:revision>
  <dcterms:created xsi:type="dcterms:W3CDTF">2019-04-14T19:21:00Z</dcterms:created>
  <dcterms:modified xsi:type="dcterms:W3CDTF">2019-04-14T19:21:00Z</dcterms:modified>
</cp:coreProperties>
</file>